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Table of Concents</w:t>
      </w:r>
    </w:p>
    <w:p w:rsidR="00000000" w:rsidDel="00000000" w:rsidP="00000000" w:rsidRDefault="00000000" w:rsidRPr="00000000">
      <w:pPr>
        <w:keepNext w:val="0"/>
        <w:keepLines w:val="0"/>
        <w:widowControl w:val="0"/>
        <w:numPr>
          <w:ilvl w:val="0"/>
          <w:numId w:val="1"/>
        </w:numPr>
        <w:ind w:left="720" w:hanging="360"/>
        <w:contextualSpacing w:val="1"/>
        <w:rPr>
          <w:rFonts w:ascii="Cambria" w:cs="Cambria" w:eastAsia="Cambria" w:hAnsi="Cambria"/>
          <w:b w:val="1"/>
        </w:rPr>
      </w:pPr>
      <w:r w:rsidDel="00000000" w:rsidR="00000000" w:rsidRPr="00000000">
        <w:rPr>
          <w:rFonts w:ascii="Cambria" w:cs="Cambria" w:eastAsia="Cambria" w:hAnsi="Cambria"/>
          <w:b w:val="1"/>
          <w:rtl w:val="0"/>
        </w:rPr>
        <w:t xml:space="preserve">Crisis Numbers</w:t>
      </w:r>
    </w:p>
    <w:p w:rsidR="00000000" w:rsidDel="00000000" w:rsidP="00000000" w:rsidRDefault="00000000" w:rsidRPr="00000000">
      <w:pPr>
        <w:keepNext w:val="0"/>
        <w:keepLines w:val="0"/>
        <w:widowControl w:val="0"/>
        <w:numPr>
          <w:ilvl w:val="0"/>
          <w:numId w:val="1"/>
        </w:numPr>
        <w:ind w:left="720" w:hanging="360"/>
        <w:contextualSpacing w:val="1"/>
        <w:rPr>
          <w:rFonts w:ascii="Cambria" w:cs="Cambria" w:eastAsia="Cambria" w:hAnsi="Cambria"/>
          <w:b w:val="1"/>
          <w:u w:val="none"/>
        </w:rPr>
      </w:pPr>
      <w:r w:rsidDel="00000000" w:rsidR="00000000" w:rsidRPr="00000000">
        <w:rPr>
          <w:rFonts w:ascii="Cambria" w:cs="Cambria" w:eastAsia="Cambria" w:hAnsi="Cambria"/>
          <w:b w:val="1"/>
          <w:rtl w:val="0"/>
        </w:rPr>
        <w:t xml:space="preserve">On-Site Mental Health Services</w:t>
      </w:r>
    </w:p>
    <w:p w:rsidR="00000000" w:rsidDel="00000000" w:rsidP="00000000" w:rsidRDefault="00000000" w:rsidRPr="00000000">
      <w:pPr>
        <w:keepNext w:val="0"/>
        <w:keepLines w:val="0"/>
        <w:widowControl w:val="0"/>
        <w:numPr>
          <w:ilvl w:val="0"/>
          <w:numId w:val="1"/>
        </w:numPr>
        <w:ind w:left="720" w:hanging="360"/>
        <w:contextualSpacing w:val="1"/>
        <w:rPr>
          <w:rFonts w:ascii="Cambria" w:cs="Cambria" w:eastAsia="Cambria" w:hAnsi="Cambria"/>
          <w:b w:val="1"/>
          <w:u w:val="none"/>
        </w:rPr>
      </w:pPr>
      <w:r w:rsidDel="00000000" w:rsidR="00000000" w:rsidRPr="00000000">
        <w:rPr>
          <w:rFonts w:ascii="Cambria" w:cs="Cambria" w:eastAsia="Cambria" w:hAnsi="Cambria"/>
          <w:b w:val="1"/>
          <w:rtl w:val="0"/>
        </w:rPr>
        <w:t xml:space="preserve">Social Work and Community Resources</w:t>
      </w:r>
    </w:p>
    <w:p w:rsidR="00000000" w:rsidDel="00000000" w:rsidP="00000000" w:rsidRDefault="00000000" w:rsidRPr="00000000">
      <w:pPr>
        <w:keepNext w:val="0"/>
        <w:keepLines w:val="0"/>
        <w:widowControl w:val="0"/>
        <w:numPr>
          <w:ilvl w:val="0"/>
          <w:numId w:val="1"/>
        </w:numPr>
        <w:ind w:left="720" w:hanging="360"/>
        <w:contextualSpacing w:val="1"/>
        <w:rPr>
          <w:rFonts w:ascii="Cambria" w:cs="Cambria" w:eastAsia="Cambria" w:hAnsi="Cambria"/>
          <w:b w:val="1"/>
          <w:u w:val="none"/>
        </w:rPr>
      </w:pPr>
      <w:r w:rsidDel="00000000" w:rsidR="00000000" w:rsidRPr="00000000">
        <w:rPr>
          <w:rFonts w:ascii="Cambria" w:cs="Cambria" w:eastAsia="Cambria" w:hAnsi="Cambria"/>
          <w:b w:val="1"/>
          <w:rtl w:val="0"/>
        </w:rPr>
        <w:t xml:space="preserve">Psychoeducational Handouts in Other Languages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Cambria" w:cs="Cambria" w:eastAsia="Cambria" w:hAnsi="Cambria"/>
          <w:b w:val="1"/>
          <w:u w:val="single"/>
          <w:rtl w:val="0"/>
        </w:rPr>
        <w:t xml:space="preserve">1. Phone numbers for Crisis:</w:t>
      </w:r>
    </w:p>
    <w:p w:rsidR="00000000" w:rsidDel="00000000" w:rsidP="00000000" w:rsidRDefault="00000000" w:rsidRPr="00000000">
      <w:pPr>
        <w:widowControl w:val="0"/>
        <w:spacing w:line="353.45454545454544" w:lineRule="auto"/>
        <w:contextualSpacing w:val="0"/>
      </w:pPr>
      <w:r w:rsidDel="00000000" w:rsidR="00000000" w:rsidRPr="00000000">
        <w:rPr>
          <w:rFonts w:ascii="Cambria" w:cs="Cambria" w:eastAsia="Cambria" w:hAnsi="Cambria"/>
          <w:b w:val="1"/>
          <w:color w:val="141412"/>
          <w:sz w:val="24"/>
          <w:highlight w:val="white"/>
          <w:rtl w:val="0"/>
        </w:rPr>
        <w:t xml:space="preserve">§  1-800-273-8255 (TALK), 24hr National Suicide Prevention Hotline, &gt;150 languages available</w:t>
      </w:r>
    </w:p>
    <w:p w:rsidR="00000000" w:rsidDel="00000000" w:rsidP="00000000" w:rsidRDefault="00000000" w:rsidRPr="00000000">
      <w:pPr>
        <w:widowControl w:val="0"/>
        <w:spacing w:line="353.45454545454544" w:lineRule="auto"/>
        <w:contextualSpacing w:val="0"/>
      </w:pPr>
      <w:r w:rsidDel="00000000" w:rsidR="00000000" w:rsidRPr="00000000">
        <w:rPr>
          <w:rFonts w:ascii="Cambria" w:cs="Cambria" w:eastAsia="Cambria" w:hAnsi="Cambria"/>
          <w:b w:val="1"/>
          <w:color w:val="141412"/>
          <w:sz w:val="24"/>
          <w:highlight w:val="white"/>
          <w:rtl w:val="0"/>
        </w:rPr>
        <w:t xml:space="preserve">§  1-877-990-8585, 24hr Asian LifeNet Hotline, Cantonese, Mandarin, Japanese, Korean, Fujianese available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color w:val="121212"/>
          <w:sz w:val="24"/>
          <w:highlight w:val="white"/>
          <w:rtl w:val="0"/>
        </w:rPr>
        <w:t xml:space="preserve">All other languages: 1-800-LIFENET (1-800-543-3638)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2. On-site Mental Health Services: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highlight w:val="yellow"/>
          <w:u w:val="single"/>
          <w:rtl w:val="0"/>
        </w:rPr>
        <w:t xml:space="preserve">Southeast Asian Clinic at Hall-Mercer</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8</w:t>
      </w:r>
      <w:r w:rsidDel="00000000" w:rsidR="00000000" w:rsidRPr="00000000">
        <w:rPr>
          <w:rFonts w:ascii="Cambria" w:cs="Cambria" w:eastAsia="Cambria" w:hAnsi="Cambria"/>
          <w:b w:val="1"/>
          <w:vertAlign w:val="superscript"/>
          <w:rtl w:val="0"/>
        </w:rPr>
        <w:t xml:space="preserve">th</w:t>
      </w:r>
      <w:r w:rsidDel="00000000" w:rsidR="00000000" w:rsidRPr="00000000">
        <w:rPr>
          <w:rFonts w:ascii="Cambria" w:cs="Cambria" w:eastAsia="Cambria" w:hAnsi="Cambria"/>
          <w:b w:val="1"/>
          <w:rtl w:val="0"/>
        </w:rPr>
        <w:t xml:space="preserve"> and Locust Street</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19106</w:t>
      </w:r>
    </w:p>
    <w:p w:rsidR="00000000" w:rsidDel="00000000" w:rsidP="00000000" w:rsidRDefault="00000000" w:rsidRPr="00000000">
      <w:pPr>
        <w:keepNext w:val="0"/>
        <w:keepLines w:val="0"/>
        <w:widowControl w:val="0"/>
        <w:contextualSpacing w:val="0"/>
      </w:pPr>
      <w:hyperlink r:id="rId5">
        <w:r w:rsidDel="00000000" w:rsidR="00000000" w:rsidRPr="00000000">
          <w:rPr>
            <w:rFonts w:ascii="Cambria" w:cs="Cambria" w:eastAsia="Cambria" w:hAnsi="Cambria"/>
            <w:b w:val="1"/>
            <w:color w:val="1155cc"/>
            <w:u w:val="single"/>
            <w:rtl w:val="0"/>
          </w:rPr>
          <w:t xml:space="preserve">http://www.med.upenn.edu/psych/hallmercer.html</w:t>
        </w:r>
      </w:hyperlink>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Languages available: Cambodian, Laos, Mandarin, Cantonese, Fujinese, and Vietnamese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sz w:val="24"/>
          <w:rtl w:val="0"/>
        </w:rPr>
        <w:t xml:space="preserve">- 4 multi-lingual case managers - speak </w:t>
      </w:r>
      <w:r w:rsidDel="00000000" w:rsidR="00000000" w:rsidRPr="00000000">
        <w:rPr>
          <w:rFonts w:ascii="Cambria" w:cs="Cambria" w:eastAsia="Cambria" w:hAnsi="Cambria"/>
          <w:b w:val="1"/>
          <w:i w:val="1"/>
          <w:sz w:val="24"/>
          <w:highlight w:val="yellow"/>
          <w:rtl w:val="0"/>
        </w:rPr>
        <w:t xml:space="preserve">Cambodian, Laos, Mandarin, Cantonese, Fujinese, Vietnamese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sz w:val="24"/>
          <w:rtl w:val="0"/>
        </w:rPr>
        <w:t xml:space="preserve">- Bilingual Psychiatrists speak Cantonese and Mandarin</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sz w:val="24"/>
          <w:rtl w:val="0"/>
        </w:rPr>
        <w:t xml:space="preserve">- Bilingual Child psychiatrist who speaks Mandarin</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sz w:val="24"/>
          <w:rtl w:val="0"/>
        </w:rPr>
        <w:t xml:space="preserve">- Contact: Helen Luu - Case Manager who speaks many Asian languages - 215-829-5529</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highlight w:val="yellow"/>
          <w:u w:val="single"/>
          <w:rtl w:val="0"/>
        </w:rPr>
        <w:t xml:space="preserve">Intercultural Family Services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West Philadelphia Location                         </w:t>
        <w:tab/>
        <w:t xml:space="preserve">South Philadelphia Location</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4225 Chestnut Street                                    </w:t>
        <w:tab/>
        <w:t xml:space="preserve">2317 South 23</w:t>
      </w:r>
      <w:r w:rsidDel="00000000" w:rsidR="00000000" w:rsidRPr="00000000">
        <w:rPr>
          <w:rFonts w:ascii="Cambria" w:cs="Cambria" w:eastAsia="Cambria" w:hAnsi="Cambria"/>
          <w:b w:val="1"/>
          <w:vertAlign w:val="superscript"/>
          <w:rtl w:val="0"/>
        </w:rPr>
        <w:t xml:space="preserve">rd</w:t>
      </w:r>
      <w:r w:rsidDel="00000000" w:rsidR="00000000" w:rsidRPr="00000000">
        <w:rPr>
          <w:rFonts w:ascii="Cambria" w:cs="Cambria" w:eastAsia="Cambria" w:hAnsi="Cambria"/>
          <w:b w:val="1"/>
          <w:rtl w:val="0"/>
        </w:rPr>
        <w:t xml:space="preserve"> Street</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19104                                   Philadelphia, PA 19154</w:t>
      </w:r>
    </w:p>
    <w:p w:rsidR="00000000" w:rsidDel="00000000" w:rsidP="00000000" w:rsidRDefault="00000000" w:rsidRPr="00000000">
      <w:pPr>
        <w:keepNext w:val="0"/>
        <w:keepLines w:val="0"/>
        <w:widowControl w:val="0"/>
        <w:contextualSpacing w:val="0"/>
      </w:pPr>
      <w:hyperlink r:id="rId6">
        <w:r w:rsidDel="00000000" w:rsidR="00000000" w:rsidRPr="00000000">
          <w:rPr>
            <w:rFonts w:ascii="Cambria" w:cs="Cambria" w:eastAsia="Cambria" w:hAnsi="Cambria"/>
            <w:b w:val="1"/>
            <w:color w:val="1155cc"/>
            <w:u w:val="single"/>
            <w:rtl w:val="0"/>
          </w:rPr>
          <w:t xml:space="preserve">http://ifsinc.org</w:t>
        </w:r>
      </w:hyperlink>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Languages available: </w:t>
      </w:r>
      <w:r w:rsidDel="00000000" w:rsidR="00000000" w:rsidRPr="00000000">
        <w:rPr>
          <w:rFonts w:ascii="Cambria" w:cs="Cambria" w:eastAsia="Cambria" w:hAnsi="Cambria"/>
          <w:b w:val="1"/>
          <w:highlight w:val="yellow"/>
          <w:rtl w:val="0"/>
        </w:rPr>
        <w:t xml:space="preserve">Chinese, Vietnamese, and Cambodian</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sz w:val="24"/>
          <w:rtl w:val="0"/>
        </w:rPr>
        <w:t xml:space="preserve">- Have in-site as well as “mobile mental health” for elderly - Chinese, Vietnamese, and Cambodian therapists</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sz w:val="24"/>
          <w:rtl w:val="0"/>
        </w:rPr>
        <w:t xml:space="preserve">- help with medical assistance, intake assessment, psychiatrists</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sz w:val="24"/>
          <w:rtl w:val="0"/>
        </w:rPr>
        <w:t xml:space="preserve">- PROJECT AWARE - originally for refugees, but they help people with the citizenship process and case management services</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sz w:val="24"/>
          <w:rtl w:val="0"/>
        </w:rPr>
        <w:t xml:space="preserve">- LIPS - language translating services - over 21 dialects in 14 languages</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highlight w:val="yellow"/>
          <w:u w:val="single"/>
          <w:rtl w:val="0"/>
        </w:rPr>
        <w:t xml:space="preserve">Jaisohn Center – Great referral for Korean population</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6705 Old York Road</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19126</w:t>
      </w:r>
    </w:p>
    <w:p w:rsidR="00000000" w:rsidDel="00000000" w:rsidP="00000000" w:rsidRDefault="00000000" w:rsidRPr="00000000">
      <w:pPr>
        <w:keepNext w:val="0"/>
        <w:keepLines w:val="0"/>
        <w:widowControl w:val="0"/>
        <w:contextualSpacing w:val="0"/>
      </w:pPr>
      <w:hyperlink r:id="rId7">
        <w:r w:rsidDel="00000000" w:rsidR="00000000" w:rsidRPr="00000000">
          <w:rPr>
            <w:rFonts w:ascii="Cambria" w:cs="Cambria" w:eastAsia="Cambria" w:hAnsi="Cambria"/>
            <w:b w:val="1"/>
            <w:color w:val="1155cc"/>
            <w:u w:val="single"/>
            <w:rtl w:val="0"/>
          </w:rPr>
          <w:t xml:space="preserve">http://jaisohn.com/contact/</w:t>
        </w:r>
      </w:hyperlink>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Language available: Korean</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rtl w:val="0"/>
        </w:rPr>
        <w:t xml:space="preserve">Contact Sarah Lim, Mental Health Counselor (267-648-7458) counseling@jaisohn.org / </w:t>
      </w:r>
      <w:r w:rsidDel="00000000" w:rsidR="00000000" w:rsidRPr="00000000">
        <w:rPr>
          <w:rFonts w:ascii="Cambria" w:cs="Cambria" w:eastAsia="Cambria" w:hAnsi="Cambria"/>
          <w:b w:val="1"/>
          <w:i w:val="1"/>
          <w:color w:val="1155cc"/>
          <w:rtl w:val="0"/>
        </w:rPr>
        <w:t xml:space="preserve">sarah.lim@jaisohn.org</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sz w:val="24"/>
          <w:rtl w:val="0"/>
        </w:rPr>
        <w:t xml:space="preserve">Call (267 648 7458) or email (counseling@jaisohn.org) JaiSohn to set up an appointment first. The fee is sliding scale depending on income: initial appointment is usually $30, and a session could be either $0 or $20 or $40 depending on the financial situation. Ages over 65 gets free mental health services.</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rtl w:val="0"/>
        </w:rPr>
        <w:t xml:space="preserve">Phone call is first and it is reservation-based. They are trying the integration model too following Obamacare by using PHQ9s (Patient Health Questionnaire-9) in both Korean and English. When doctors at JaiSohn use the PHQ9 and feel like psychological services is necessary, they refer their patients naturally over to Sarah.</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rtl w:val="0"/>
        </w:rPr>
        <w:t xml:space="preserve">There was a psychiatrist but he is old and now retired. One therapist, Sarah, is everybody. Sarah refers patients to other Korean-speaking psychiatrists (3 or 4 MDs total in Philadelphia) when medication is necessary.</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color w:val="222222"/>
          <w:sz w:val="24"/>
          <w:highlight w:val="white"/>
          <w:u w:val="single"/>
          <w:rtl w:val="0"/>
        </w:rPr>
        <w:t xml:space="preserve">4th Street Behavioral Healthcare</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color w:val="222222"/>
          <w:highlight w:val="white"/>
          <w:rtl w:val="0"/>
        </w:rPr>
        <w:t xml:space="preserve">1401 S. 4th Street</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color w:val="222222"/>
          <w:highlight w:val="white"/>
          <w:rtl w:val="0"/>
        </w:rPr>
        <w:t xml:space="preserve">Philadelphia, PA 19147</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color w:val="222222"/>
          <w:highlight w:val="white"/>
          <w:rtl w:val="0"/>
        </w:rPr>
        <w:t xml:space="preserve">Phone: 215-339-1070</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color w:val="222222"/>
          <w:highlight w:val="white"/>
          <w:rtl w:val="0"/>
        </w:rPr>
        <w:t xml:space="preserve">At least 2 Chinese Therapists</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color w:val="222222"/>
          <w:highlight w:val="white"/>
          <w:rtl w:val="0"/>
        </w:rPr>
        <w:t xml:space="preserve">Accept Medicaid and other insurances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u w:val="single"/>
          <w:rtl w:val="0"/>
        </w:rPr>
        <w:t xml:space="preserve">Warren E Smith</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2514 North Broad Street</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19132</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Language available: Vietnamese</w:t>
      </w:r>
    </w:p>
    <w:p w:rsidR="00000000" w:rsidDel="00000000" w:rsidP="00000000" w:rsidRDefault="00000000" w:rsidRPr="00000000">
      <w:pPr>
        <w:keepNext w:val="0"/>
        <w:keepLines w:val="0"/>
        <w:widowControl w:val="0"/>
        <w:contextualSpacing w:val="0"/>
      </w:pPr>
      <w:hyperlink r:id="rId8">
        <w:r w:rsidDel="00000000" w:rsidR="00000000" w:rsidRPr="00000000">
          <w:rPr>
            <w:rFonts w:ascii="Cambria" w:cs="Cambria" w:eastAsia="Cambria" w:hAnsi="Cambria"/>
            <w:b w:val="1"/>
            <w:color w:val="1155cc"/>
            <w:u w:val="single"/>
            <w:rtl w:val="0"/>
          </w:rPr>
          <w:t xml:space="preserve">http://www.drwes.org/index.html</w:t>
        </w:r>
      </w:hyperlink>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color w:val="222222"/>
          <w:sz w:val="24"/>
          <w:highlight w:val="white"/>
          <w:rtl w:val="0"/>
        </w:rPr>
        <w:t xml:space="preserve">1 Vietnamese Therapist</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color w:val="222222"/>
          <w:sz w:val="24"/>
          <w:highlight w:val="white"/>
          <w:rtl w:val="0"/>
        </w:rPr>
        <w:t xml:space="preserve">1 Vietnamese Case Manager</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WEDGE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4913 North Broad Street</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19141</w:t>
      </w:r>
    </w:p>
    <w:p w:rsidR="00000000" w:rsidDel="00000000" w:rsidP="00000000" w:rsidRDefault="00000000" w:rsidRPr="00000000">
      <w:pPr>
        <w:keepNext w:val="0"/>
        <w:keepLines w:val="0"/>
        <w:widowControl w:val="0"/>
        <w:contextualSpacing w:val="0"/>
      </w:pPr>
      <w:hyperlink r:id="rId9">
        <w:r w:rsidDel="00000000" w:rsidR="00000000" w:rsidRPr="00000000">
          <w:rPr>
            <w:rFonts w:ascii="Cambria" w:cs="Cambria" w:eastAsia="Cambria" w:hAnsi="Cambria"/>
            <w:b w:val="1"/>
            <w:color w:val="1155cc"/>
            <w:u w:val="single"/>
            <w:rtl w:val="0"/>
          </w:rPr>
          <w:t xml:space="preserve">http://www.wedgepc.com</w:t>
        </w:r>
      </w:hyperlink>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Languages available: Cambodian and Vietnamese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widowControl w:val="0"/>
        <w:spacing w:after="240" w:lineRule="auto"/>
        <w:contextualSpacing w:val="0"/>
      </w:pPr>
      <w:r w:rsidDel="00000000" w:rsidR="00000000" w:rsidRPr="00000000">
        <w:rPr>
          <w:rFonts w:ascii="Cambria" w:cs="Cambria" w:eastAsia="Cambria" w:hAnsi="Cambria"/>
          <w:b w:val="1"/>
          <w:i w:val="1"/>
          <w:color w:val="222222"/>
          <w:sz w:val="24"/>
          <w:highlight w:val="white"/>
          <w:rtl w:val="0"/>
        </w:rPr>
        <w:t xml:space="preserve">Logan Office (4913 North Broad St. | 215 329 3200)</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color w:val="222222"/>
          <w:sz w:val="24"/>
          <w:highlight w:val="white"/>
          <w:rtl w:val="0"/>
        </w:rPr>
        <w:t xml:space="preserve">2 Vietnamese Therapists (translates for intake)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color w:val="222222"/>
          <w:sz w:val="24"/>
          <w:highlight w:val="white"/>
          <w:rtl w:val="0"/>
        </w:rPr>
        <w:t xml:space="preserve">1 Vietnamese Psychiatrist (director as well)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Cambria" w:cs="Cambria" w:eastAsia="Cambria" w:hAnsi="Cambria"/>
          <w:b w:val="1"/>
          <w:i w:val="1"/>
          <w:color w:val="222222"/>
          <w:sz w:val="24"/>
          <w:highlight w:val="white"/>
          <w:rtl w:val="0"/>
        </w:rPr>
        <w:t xml:space="preserve">Juniper Office (1939 South Juniper St. | 215 271 5822)</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color w:val="222222"/>
          <w:sz w:val="24"/>
          <w:highlight w:val="white"/>
          <w:rtl w:val="0"/>
        </w:rPr>
        <w:t xml:space="preserve">1 Cambodian Therapist</w:t>
      </w:r>
    </w:p>
    <w:p w:rsidR="00000000" w:rsidDel="00000000" w:rsidP="00000000" w:rsidRDefault="00000000" w:rsidRPr="00000000">
      <w:pPr>
        <w:widowControl w:val="0"/>
        <w:spacing w:after="240" w:lineRule="auto"/>
        <w:contextualSpacing w:val="0"/>
      </w:pPr>
      <w:r w:rsidDel="00000000" w:rsidR="00000000" w:rsidRPr="00000000">
        <w:rPr>
          <w:rFonts w:ascii="Cambria" w:cs="Cambria" w:eastAsia="Cambria" w:hAnsi="Cambria"/>
          <w:b w:val="1"/>
          <w:color w:val="222222"/>
          <w:sz w:val="24"/>
          <w:highlight w:val="white"/>
          <w:rtl w:val="0"/>
        </w:rPr>
        <w:t xml:space="preserve">1 Vietnamese Therapist</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color w:val="222222"/>
          <w:sz w:val="24"/>
          <w:highlight w:val="white"/>
          <w:rtl w:val="0"/>
        </w:rPr>
        <w:t xml:space="preserve">Call above numbers for appointment or walk in (translators for Cambodian or Vietnamese) -&gt; intake Social Security number / Date of birth -&gt; makes clinical appointment, a psychiatric evaluation by a doctor -&gt; while waiting for the doctor, sees therapist usually 2-3 times a month</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3. Other agencies that can help with services and connect to mental health services: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SEAMAAC</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1711 South Broad Street</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19148</w:t>
      </w:r>
    </w:p>
    <w:p w:rsidR="00000000" w:rsidDel="00000000" w:rsidP="00000000" w:rsidRDefault="00000000" w:rsidRPr="00000000">
      <w:pPr>
        <w:keepNext w:val="0"/>
        <w:keepLines w:val="0"/>
        <w:widowControl w:val="0"/>
        <w:contextualSpacing w:val="0"/>
      </w:pPr>
      <w:hyperlink r:id="rId10">
        <w:r w:rsidDel="00000000" w:rsidR="00000000" w:rsidRPr="00000000">
          <w:rPr>
            <w:rFonts w:ascii="Cambria" w:cs="Cambria" w:eastAsia="Cambria" w:hAnsi="Cambria"/>
            <w:b w:val="1"/>
            <w:color w:val="1155cc"/>
            <w:sz w:val="24"/>
            <w:u w:val="single"/>
            <w:rtl w:val="0"/>
          </w:rPr>
          <w:t xml:space="preserve">www.seamaac.org</w:t>
        </w:r>
      </w:hyperlink>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sz w:val="24"/>
          <w:rtl w:val="0"/>
        </w:rPr>
        <w:t xml:space="preserve">- Multi-service center offering social supports and activities for many Asian families</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sz w:val="24"/>
          <w:rtl w:val="0"/>
        </w:rPr>
        <w:t xml:space="preserve">- Youth Outreach / Women’s Health / Senior Breakfast</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sz w:val="24"/>
          <w:rtl w:val="0"/>
        </w:rPr>
        <w:t xml:space="preserve">- Contact: Amy Jones - Health and Social Services Director - </w:t>
      </w:r>
      <w:r w:rsidDel="00000000" w:rsidR="00000000" w:rsidRPr="00000000">
        <w:rPr>
          <w:rFonts w:ascii="Cambria" w:cs="Cambria" w:eastAsia="Cambria" w:hAnsi="Cambria"/>
          <w:b w:val="1"/>
          <w:i w:val="1"/>
          <w:color w:val="1155cc"/>
          <w:sz w:val="24"/>
          <w:rtl w:val="0"/>
        </w:rPr>
        <w:t xml:space="preserve">ajones@seamaac.org</w:t>
      </w:r>
      <w:r w:rsidDel="00000000" w:rsidR="00000000" w:rsidRPr="00000000">
        <w:rPr>
          <w:rFonts w:ascii="Cambria" w:cs="Cambria" w:eastAsia="Cambria" w:hAnsi="Cambria"/>
          <w:b w:val="1"/>
          <w:i w:val="1"/>
          <w:sz w:val="24"/>
          <w:rtl w:val="0"/>
        </w:rPr>
        <w:t xml:space="preserve"> 215-467-0690</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Cambodian Association of Greater Philadelphia, Inc.</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2416 South 7</w:t>
      </w:r>
      <w:r w:rsidDel="00000000" w:rsidR="00000000" w:rsidRPr="00000000">
        <w:rPr>
          <w:rFonts w:ascii="Cambria" w:cs="Cambria" w:eastAsia="Cambria" w:hAnsi="Cambria"/>
          <w:b w:val="1"/>
          <w:vertAlign w:val="superscript"/>
          <w:rtl w:val="0"/>
        </w:rPr>
        <w:t xml:space="preserve">th</w:t>
      </w:r>
      <w:r w:rsidDel="00000000" w:rsidR="00000000" w:rsidRPr="00000000">
        <w:rPr>
          <w:rFonts w:ascii="Cambria" w:cs="Cambria" w:eastAsia="Cambria" w:hAnsi="Cambria"/>
          <w:b w:val="1"/>
          <w:rtl w:val="0"/>
        </w:rPr>
        <w:t xml:space="preserve"> Street                                     5412 North 5</w:t>
      </w:r>
      <w:r w:rsidDel="00000000" w:rsidR="00000000" w:rsidRPr="00000000">
        <w:rPr>
          <w:rFonts w:ascii="Cambria" w:cs="Cambria" w:eastAsia="Cambria" w:hAnsi="Cambria"/>
          <w:b w:val="1"/>
          <w:vertAlign w:val="superscript"/>
          <w:rtl w:val="0"/>
        </w:rPr>
        <w:t xml:space="preserve">th</w:t>
      </w:r>
      <w:r w:rsidDel="00000000" w:rsidR="00000000" w:rsidRPr="00000000">
        <w:rPr>
          <w:rFonts w:ascii="Cambria" w:cs="Cambria" w:eastAsia="Cambria" w:hAnsi="Cambria"/>
          <w:b w:val="1"/>
          <w:rtl w:val="0"/>
        </w:rPr>
        <w:t xml:space="preserve"> Street</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19148                             </w:t>
        <w:tab/>
        <w:t xml:space="preserve">Philadelphia, PA 19120</w:t>
      </w:r>
    </w:p>
    <w:p w:rsidR="00000000" w:rsidDel="00000000" w:rsidP="00000000" w:rsidRDefault="00000000" w:rsidRPr="00000000">
      <w:pPr>
        <w:keepNext w:val="0"/>
        <w:keepLines w:val="0"/>
        <w:widowControl w:val="0"/>
        <w:contextualSpacing w:val="0"/>
      </w:pPr>
      <w:hyperlink r:id="rId11">
        <w:r w:rsidDel="00000000" w:rsidR="00000000" w:rsidRPr="00000000">
          <w:rPr>
            <w:rFonts w:ascii="Cambria" w:cs="Cambria" w:eastAsia="Cambria" w:hAnsi="Cambria"/>
            <w:b w:val="1"/>
            <w:color w:val="1155cc"/>
            <w:sz w:val="24"/>
            <w:u w:val="single"/>
            <w:rtl w:val="0"/>
          </w:rPr>
          <w:t xml:space="preserve">www.cagp.org</w:t>
        </w:r>
      </w:hyperlink>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Language available: Cambodian</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sz w:val="24"/>
          <w:rtl w:val="0"/>
        </w:rPr>
        <w:t xml:space="preserve">- Youth Outreach</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sz w:val="24"/>
          <w:rtl w:val="0"/>
        </w:rPr>
        <w:t xml:space="preserve">- Social Services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sz w:val="24"/>
          <w:rtl w:val="0"/>
        </w:rPr>
        <w:t xml:space="preserve">- Case Management Services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CBH Asian Language Liaison</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801 Market Street</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Suite 7000</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OA 19107</w:t>
      </w:r>
    </w:p>
    <w:p w:rsidR="00000000" w:rsidDel="00000000" w:rsidP="00000000" w:rsidRDefault="00000000" w:rsidRPr="00000000">
      <w:pPr>
        <w:keepNext w:val="0"/>
        <w:keepLines w:val="0"/>
        <w:widowControl w:val="0"/>
        <w:contextualSpacing w:val="0"/>
      </w:pPr>
      <w:hyperlink r:id="rId12">
        <w:r w:rsidDel="00000000" w:rsidR="00000000" w:rsidRPr="00000000">
          <w:rPr>
            <w:rFonts w:ascii="Cambria" w:cs="Cambria" w:eastAsia="Cambria" w:hAnsi="Cambria"/>
            <w:b w:val="1"/>
            <w:color w:val="1155cc"/>
            <w:u w:val="single"/>
            <w:rtl w:val="0"/>
          </w:rPr>
          <w:t xml:space="preserve">http://dbhids.org/providers-seeking-information/community-behavioral-health-cbh/</w:t>
        </w:r>
      </w:hyperlink>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highlight w:val="yellow"/>
          <w:u w:val="single"/>
          <w:rtl w:val="0"/>
        </w:rPr>
        <w:t xml:space="preserve">Chinatown Medical Center</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930 Washington Ave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19147</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Languages available: Mandarin and Cantonese</w:t>
      </w:r>
    </w:p>
    <w:p w:rsidR="00000000" w:rsidDel="00000000" w:rsidP="00000000" w:rsidRDefault="00000000" w:rsidRPr="00000000">
      <w:pPr>
        <w:keepNext w:val="0"/>
        <w:keepLines w:val="0"/>
        <w:widowControl w:val="0"/>
        <w:contextualSpacing w:val="0"/>
      </w:pPr>
      <w:hyperlink r:id="rId13">
        <w:r w:rsidDel="00000000" w:rsidR="00000000" w:rsidRPr="00000000">
          <w:rPr>
            <w:rFonts w:ascii="Cambria" w:cs="Cambria" w:eastAsia="Cambria" w:hAnsi="Cambria"/>
            <w:b w:val="1"/>
            <w:color w:val="1155cc"/>
            <w:u w:val="single"/>
            <w:rtl w:val="0"/>
          </w:rPr>
          <w:t xml:space="preserve">http://www.gphainc.org/hct_aa.asp?locationid=2</w:t>
        </w:r>
      </w:hyperlink>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color w:val="222222"/>
          <w:sz w:val="24"/>
          <w:highlight w:val="white"/>
          <w:rtl w:val="0"/>
        </w:rPr>
        <w:t xml:space="preserve">- Primary Care providers, most of staff speaks Mandarin/Cantonese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color w:val="222222"/>
          <w:sz w:val="24"/>
          <w:highlight w:val="white"/>
          <w:rtl w:val="0"/>
        </w:rPr>
        <w:t xml:space="preserve">- Have access to Mandarin and Cantonese speaking psychotherapists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Chinese Health Information Center at Jefferson</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Gibbon Building</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Suite 1830</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111 South 11</w:t>
      </w:r>
      <w:r w:rsidDel="00000000" w:rsidR="00000000" w:rsidRPr="00000000">
        <w:rPr>
          <w:rFonts w:ascii="Cambria" w:cs="Cambria" w:eastAsia="Cambria" w:hAnsi="Cambria"/>
          <w:b w:val="1"/>
          <w:vertAlign w:val="superscript"/>
          <w:rtl w:val="0"/>
        </w:rPr>
        <w:t xml:space="preserve">th</w:t>
      </w:r>
      <w:r w:rsidDel="00000000" w:rsidR="00000000" w:rsidRPr="00000000">
        <w:rPr>
          <w:rFonts w:ascii="Cambria" w:cs="Cambria" w:eastAsia="Cambria" w:hAnsi="Cambria"/>
          <w:b w:val="1"/>
          <w:rtl w:val="0"/>
        </w:rPr>
        <w:t xml:space="preserve"> Street</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19107</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Languages available: Chinese and Mandarin</w:t>
      </w:r>
    </w:p>
    <w:p w:rsidR="00000000" w:rsidDel="00000000" w:rsidP="00000000" w:rsidRDefault="00000000" w:rsidRPr="00000000">
      <w:pPr>
        <w:keepNext w:val="0"/>
        <w:keepLines w:val="0"/>
        <w:widowControl w:val="0"/>
        <w:contextualSpacing w:val="0"/>
      </w:pPr>
      <w:hyperlink r:id="rId14">
        <w:r w:rsidDel="00000000" w:rsidR="00000000" w:rsidRPr="00000000">
          <w:rPr>
            <w:rFonts w:ascii="Cambria" w:cs="Cambria" w:eastAsia="Cambria" w:hAnsi="Cambria"/>
            <w:b w:val="1"/>
            <w:color w:val="1155cc"/>
            <w:u w:val="single"/>
            <w:rtl w:val="0"/>
          </w:rPr>
          <w:t xml:space="preserve">http://hospitals.jefferson.edu/patients-and-visitors/center-city/chinese-health-information-center/</w:t>
        </w:r>
      </w:hyperlink>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sz w:val="20"/>
          <w:rtl w:val="0"/>
        </w:rPr>
        <w:t xml:space="preserve">- Will provide interpreters for Chinese speaking patients seeing Jefferson providers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i w:val="1"/>
          <w:sz w:val="20"/>
          <w:rtl w:val="0"/>
        </w:rPr>
        <w:t xml:space="preserve">- Social workers that work in the ER that can assist Chinese speaking patients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highlight w:val="yellow"/>
          <w:u w:val="single"/>
          <w:rtl w:val="0"/>
        </w:rPr>
        <w:t xml:space="preserve">Lutheran Children’s Services – Great resource for Refugee, Burmese, and Bhutanese populations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2 locations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1. Southeast by Southeast: Philadelphia Refugee and Mental Health Collaboraite (PRMHC) And Mural Arts Community Center</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1927 South 7th Street</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19146</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2. Lutheran Children and Family Service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5401 Rising Sun Avenue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19120</w:t>
      </w:r>
    </w:p>
    <w:p w:rsidR="00000000" w:rsidDel="00000000" w:rsidP="00000000" w:rsidRDefault="00000000" w:rsidRPr="00000000">
      <w:pPr>
        <w:keepNext w:val="0"/>
        <w:keepLines w:val="0"/>
        <w:widowControl w:val="0"/>
        <w:contextualSpacing w:val="0"/>
      </w:pPr>
      <w:hyperlink r:id="rId15">
        <w:r w:rsidDel="00000000" w:rsidR="00000000" w:rsidRPr="00000000">
          <w:rPr>
            <w:rFonts w:ascii="Cambria" w:cs="Cambria" w:eastAsia="Cambria" w:hAnsi="Cambria"/>
            <w:b w:val="1"/>
            <w:color w:val="1155cc"/>
            <w:u w:val="single"/>
            <w:rtl w:val="0"/>
          </w:rPr>
          <w:t xml:space="preserve">http://www.lcfsinpa.org</w:t>
        </w:r>
      </w:hyperlink>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sz w:val="24"/>
          <w:highlight w:val="yellow"/>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sz w:val="24"/>
          <w:highlight w:val="yellow"/>
          <w:rtl w:val="0"/>
        </w:rPr>
        <w:t xml:space="preserve">Philadelphia Refugee Mental health Collaborative coordinator: Melissa Fogg </w:t>
      </w:r>
      <w:r w:rsidDel="00000000" w:rsidR="00000000" w:rsidRPr="00000000">
        <w:rPr>
          <w:rFonts w:ascii="Cambria" w:cs="Cambria" w:eastAsia="Cambria" w:hAnsi="Cambria"/>
          <w:b w:val="1"/>
          <w:highlight w:val="yellow"/>
          <w:rtl w:val="0"/>
        </w:rPr>
        <w:t xml:space="preserve">215 429 1240</w:t>
      </w:r>
      <w:r w:rsidDel="00000000" w:rsidR="00000000" w:rsidRPr="00000000">
        <w:rPr>
          <w:rFonts w:ascii="Cambria" w:cs="Cambria" w:eastAsia="Cambria" w:hAnsi="Cambria"/>
          <w:b w:val="1"/>
          <w:sz w:val="24"/>
          <w:highlight w:val="yellow"/>
          <w:rtl w:val="0"/>
        </w:rPr>
        <w:t xml:space="preserve"> </w:t>
      </w:r>
      <w:r w:rsidDel="00000000" w:rsidR="00000000" w:rsidRPr="00000000">
        <w:rPr>
          <w:rFonts w:ascii="Cambria" w:cs="Cambria" w:eastAsia="Cambria" w:hAnsi="Cambria"/>
          <w:b w:val="1"/>
          <w:highlight w:val="yellow"/>
          <w:rtl w:val="0"/>
        </w:rPr>
        <w:t xml:space="preserve">melissaf@lcfsinpa.org</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w:t>
      </w:r>
      <w:r w:rsidDel="00000000" w:rsidR="00000000" w:rsidRPr="00000000">
        <w:rPr>
          <w:rFonts w:ascii="Times New Roman" w:cs="Times New Roman" w:eastAsia="Times New Roman" w:hAnsi="Times New Roman"/>
          <w:b w:val="1"/>
          <w:sz w:val="14"/>
          <w:rtl w:val="0"/>
        </w:rPr>
        <w:t xml:space="preserve">          </w:t>
      </w:r>
      <w:r w:rsidDel="00000000" w:rsidR="00000000" w:rsidRPr="00000000">
        <w:rPr>
          <w:rFonts w:ascii="Cambria" w:cs="Cambria" w:eastAsia="Cambria" w:hAnsi="Cambria"/>
          <w:b w:val="1"/>
          <w:rtl w:val="0"/>
        </w:rPr>
        <w:t xml:space="preserve">The schedule of community center programs is also on the cultural communities website (</w:t>
      </w:r>
      <w:hyperlink r:id="rId16">
        <w:r w:rsidDel="00000000" w:rsidR="00000000" w:rsidRPr="00000000">
          <w:rPr>
            <w:rFonts w:ascii="Calibri" w:cs="Calibri" w:eastAsia="Calibri" w:hAnsi="Calibri"/>
            <w:b w:val="1"/>
            <w:color w:val="1155cc"/>
            <w:u w:val="single"/>
            <w:rtl w:val="0"/>
          </w:rPr>
          <w:t xml:space="preserve">www.culturalcommunities.org</w:t>
        </w:r>
      </w:hyperlink>
      <w:r w:rsidDel="00000000" w:rsidR="00000000" w:rsidRPr="00000000">
        <w:rPr>
          <w:rFonts w:ascii="Cambria" w:cs="Cambria" w:eastAsia="Cambria" w:hAnsi="Cambria"/>
          <w:b w:val="1"/>
          <w:rtl w:val="0"/>
        </w:rPr>
        <w:t xml:space="preserve">) and walk in’s are welcome.</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u w:val="single"/>
          <w:rtl w:val="0"/>
        </w:rPr>
        <w:t xml:space="preserve">Unity Clinic - Free Health Clinic (not staffed with mental health services)</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St. Edmond’s Rectory (at rear of church) on 21st and Snyder</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Philadelphia, PA 19145</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highlight w:val="yellow"/>
          <w:rtl w:val="0"/>
        </w:rPr>
        <w:t xml:space="preserve">Primary care services, immunizations, health education</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Languages available: Indonesian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4. PSYCHOEDUCATION RESOURCES/FACT SHEETS (translated)</w:t>
      </w:r>
    </w:p>
    <w:p w:rsidR="00000000" w:rsidDel="00000000" w:rsidP="00000000" w:rsidRDefault="00000000" w:rsidRPr="00000000">
      <w:pPr>
        <w:keepNext w:val="0"/>
        <w:keepLines w:val="0"/>
        <w:widowControl w:val="0"/>
        <w:contextualSpacing w:val="0"/>
      </w:pPr>
      <w:hyperlink r:id="rId17">
        <w:r w:rsidDel="00000000" w:rsidR="00000000" w:rsidRPr="00000000">
          <w:rPr>
            <w:color w:val="1155cc"/>
            <w:u w:val="single"/>
            <w:rtl w:val="0"/>
          </w:rPr>
          <w:t xml:space="preserve">http://www2.nami.org/Template.cfm?Section=Resources&amp;Template=/ContentManagement/ContentDisplay.cfm&amp;ContentID=21026</w:t>
        </w:r>
      </w:hyperlink>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They have links to fact/psychoeducation sheets translated in Chinese/Korean/Vietnamese. Because we have a lack of resources to provide psychoeducation, it may be helpful for us to use these fact sheets to give to patients or family members. This should and could hopefully stir up conversations with their providers and engage patients in their care.</w:t>
      </w:r>
    </w:p>
    <w:p w:rsidR="00000000" w:rsidDel="00000000" w:rsidP="00000000" w:rsidRDefault="00000000" w:rsidRPr="00000000">
      <w:pPr>
        <w:keepNext w:val="0"/>
        <w:keepLines w:val="0"/>
        <w:widowControl w:val="0"/>
        <w:contextualSpacing w:val="0"/>
      </w:pPr>
      <w:r w:rsidDel="00000000" w:rsidR="00000000" w:rsidRPr="00000000">
        <w:rPr>
          <w:rtl w:val="0"/>
        </w:rPr>
      </w:r>
    </w:p>
    <w:sectPr>
      <w:headerReference r:id="rId1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rev 5/21/15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Philadelphia Asian Mental Health Providers and Resources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8" Type="http://schemas.openxmlformats.org/officeDocument/2006/relationships/header" Target="header1.xml"/><Relationship Id="rId17" Type="http://schemas.openxmlformats.org/officeDocument/2006/relationships/hyperlink" Target="http://www2.nami.org/Template.cfm?Section=Resources&amp;Template=/ContentManagement/ContentDisplay.cfm&amp;ContentID=21026" TargetMode="External"/><Relationship Id="rId16" Type="http://schemas.openxmlformats.org/officeDocument/2006/relationships/hyperlink" Target="http://www.culturalcommunities.org/" TargetMode="External"/><Relationship Id="rId15" Type="http://schemas.openxmlformats.org/officeDocument/2006/relationships/hyperlink" Target="http://www.lcfsinpa.org/" TargetMode="External"/><Relationship Id="rId14" Type="http://schemas.openxmlformats.org/officeDocument/2006/relationships/hyperlink" Target="http://hospitals.jefferson.edu/patients-and-visitors/center-city/chinese-health-information-center/" TargetMode="External"/><Relationship Id="rId2" Type="http://schemas.openxmlformats.org/officeDocument/2006/relationships/fontTable" Target="fontTable.xml"/><Relationship Id="rId12" Type="http://schemas.openxmlformats.org/officeDocument/2006/relationships/hyperlink" Target="http://dbhids.org/providers-seeking-information/community-behavioral-health-cbh/" TargetMode="External"/><Relationship Id="rId13" Type="http://schemas.openxmlformats.org/officeDocument/2006/relationships/hyperlink" Target="http://www.gphainc.org/hct_aa.asp?locationid=2"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seamaac.org/" TargetMode="External"/><Relationship Id="rId3" Type="http://schemas.openxmlformats.org/officeDocument/2006/relationships/numbering" Target="numbering.xml"/><Relationship Id="rId11" Type="http://schemas.openxmlformats.org/officeDocument/2006/relationships/hyperlink" Target="http://www.cagp.org/" TargetMode="External"/><Relationship Id="rId9" Type="http://schemas.openxmlformats.org/officeDocument/2006/relationships/hyperlink" Target="http://www.wedgepc.com/" TargetMode="External"/><Relationship Id="rId6" Type="http://schemas.openxmlformats.org/officeDocument/2006/relationships/hyperlink" Target="http://ifsinc.org/" TargetMode="External"/><Relationship Id="rId5" Type="http://schemas.openxmlformats.org/officeDocument/2006/relationships/hyperlink" Target="http://www.med.upenn.edu/psych/hallmercer.html" TargetMode="External"/><Relationship Id="rId8" Type="http://schemas.openxmlformats.org/officeDocument/2006/relationships/hyperlink" Target="http://www.drwes.org/index.html" TargetMode="External"/><Relationship Id="rId7" Type="http://schemas.openxmlformats.org/officeDocument/2006/relationships/hyperlink" Target="http://jaisohn.com/contact/" TargetMode="External"/></Relationships>
</file>